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40" w:rsidRPr="00152A60" w:rsidRDefault="00E00D40" w:rsidP="00E00D40">
      <w:pPr>
        <w:shd w:val="clear" w:color="auto" w:fill="FFFFFF"/>
        <w:tabs>
          <w:tab w:val="left" w:leader="underscore" w:pos="1997"/>
          <w:tab w:val="left" w:leader="underscore" w:pos="10541"/>
        </w:tabs>
        <w:spacing w:before="269" w:line="288" w:lineRule="exact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СЕМИНАР</w:t>
      </w:r>
    </w:p>
    <w:tbl>
      <w:tblPr>
        <w:tblStyle w:val="a3"/>
        <w:tblW w:w="10838" w:type="dxa"/>
        <w:tblLayout w:type="fixed"/>
        <w:tblLook w:val="04A0"/>
      </w:tblPr>
      <w:tblGrid>
        <w:gridCol w:w="534"/>
        <w:gridCol w:w="245"/>
        <w:gridCol w:w="3140"/>
        <w:gridCol w:w="584"/>
        <w:gridCol w:w="141"/>
        <w:gridCol w:w="709"/>
        <w:gridCol w:w="284"/>
        <w:gridCol w:w="3827"/>
        <w:gridCol w:w="78"/>
        <w:gridCol w:w="1296"/>
      </w:tblGrid>
      <w:tr w:rsidR="00E00D40" w:rsidRPr="00152A60" w:rsidTr="00227D2E">
        <w:trPr>
          <w:trHeight w:val="290"/>
        </w:trPr>
        <w:tc>
          <w:tcPr>
            <w:tcW w:w="779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Неделя</w:t>
            </w:r>
          </w:p>
        </w:tc>
        <w:tc>
          <w:tcPr>
            <w:tcW w:w="1005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Дисциплина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«</w:t>
            </w:r>
            <w:r w:rsidRPr="00152A6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Стратегии эффективного </w:t>
            </w:r>
            <w:r w:rsidRPr="00152A6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>», 3 кредита</w:t>
            </w:r>
          </w:p>
        </w:tc>
      </w:tr>
      <w:tr w:rsidR="00E00D40" w:rsidRPr="00152A60" w:rsidTr="00227D2E">
        <w:trPr>
          <w:trHeight w:val="271"/>
        </w:trPr>
        <w:tc>
          <w:tcPr>
            <w:tcW w:w="779" w:type="dxa"/>
            <w:gridSpan w:val="2"/>
            <w:vMerge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Название темы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часы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Макс.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Задания на СРС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Максимальный балл</w:t>
            </w:r>
          </w:p>
        </w:tc>
      </w:tr>
      <w:tr w:rsidR="00E00D40" w:rsidRPr="00152A60" w:rsidTr="00227D2E">
        <w:tc>
          <w:tcPr>
            <w:tcW w:w="10838" w:type="dxa"/>
            <w:gridSpan w:val="10"/>
          </w:tcPr>
          <w:p w:rsidR="00E00D40" w:rsidRPr="00152A60" w:rsidRDefault="00E00D40" w:rsidP="00227D2E">
            <w:pPr>
              <w:shd w:val="clear" w:color="auto" w:fill="FFFFFF"/>
              <w:spacing w:before="58" w:line="274" w:lineRule="exact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Тематический блок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en-US"/>
              </w:rPr>
              <w:t>I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Основные понятия связи с общественностью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Лекция 1.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Сущность  </w:t>
            </w:r>
            <w:r w:rsidRPr="009C4B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Стратегии эффективного </w:t>
            </w:r>
            <w:r w:rsidRPr="009C4BC4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PR</w:t>
            </w:r>
            <w:r w:rsidRPr="009C4BC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4"/>
              </w:rPr>
              <w:t xml:space="preserve"> 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Лабораторная 1.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Основные термины сферы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Найти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примеры использования методов и средств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истории, художественной литературе, кино и  оценить  их с точки зрения  эффективности  воздействия.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Лекция </w:t>
            </w:r>
            <w:r w:rsidRPr="00152A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2. Роль и место «связей с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общественностью»  в    современном мире.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Лабораторная   2.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Международные акты  в сфере  связей с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Составить кейс  образцов  использований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 основных отраслях  жизнедеятельности Республики Казахстан 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XXI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3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Лекция 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Содержание профессиональной деятельности.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Развитие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Казахстане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Оформить      древо целей казахстанских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-структур</w:t>
            </w: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: бизнес, политика, социум, культура.</w:t>
            </w: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br/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4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4.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Различия между СО,  журналистикой, рекламой и пропагандой.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Связи  с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 и журналистика.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таблицу  сравнения  основных  отличий  журналистики, рекламы  и пропаганды.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5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Информационно-правовая база деятельности в сфере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5.  Информационно-правовая база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Сравнить основные  принципы  Кодексов профессиональных и этических принципов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 разных странах.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6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6.  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Социо-культурная база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lastRenderedPageBreak/>
              <w:t xml:space="preserve">функционирования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6.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Принципы  связей  с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   в основных сферах жизнедеятельности.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lastRenderedPageBreak/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lastRenderedPageBreak/>
              <w:t xml:space="preserve">Записать  в тезисной форме  механизмы действия  принципов  связей  с общественностью  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lastRenderedPageBreak/>
              <w:t>основных  сферах  и проиллюстрировать их примерами.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lastRenderedPageBreak/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lastRenderedPageBreak/>
              <w:t>7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7.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Направления  деятельности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7.Основные сферы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 xml:space="preserve">Раскройте  содержание  основных  сфер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форме таблицы.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Рубежный контроль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9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8.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8.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Социо-культурная база  функционирования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8.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в различных сферах  общества, социума, культуры.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Составить  схему  традиционных технологий професси.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9.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9.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Основные  виды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– технологий, их классификация.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9.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Внутренний и внешний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Подготовить  презентацию специфичных для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функций.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10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10.  Функции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10.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Многообразие  функций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 эссе «Укрепление двусторонних взаимоотношений».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11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11.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Основные модели  СО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11.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Основные  практические модели  связей с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Привести примеры   интересных презентаций, проведенных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-агентствами Казахстана.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12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12.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Презентация  как типовая  практическая  модель.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12.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Управление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>информационными потоками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lastRenderedPageBreak/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Составьте и объясните схему  управления  информационными  потоками  во внутреннем и во внешнем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Специально  организованные события как технологический инструмент.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Инструментарий для изучения общественного мнения.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Предложите сценарий Дня рождения компании.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14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Специально организованные события как технологический инструмент.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Возможности акцентировании внимания.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 xml:space="preserve">  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Разъясните методы сборы первичной и вторичной информации.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15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Изучение  общественного мнения.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Социометрия 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-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Рубежный контроль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9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</w:tc>
      </w:tr>
    </w:tbl>
    <w:p w:rsidR="00E00D40" w:rsidRPr="00152A60" w:rsidRDefault="00E00D40" w:rsidP="00E00D40">
      <w:pPr>
        <w:shd w:val="clear" w:color="auto" w:fill="FFFFFF"/>
        <w:tabs>
          <w:tab w:val="left" w:leader="underscore" w:pos="4690"/>
          <w:tab w:val="left" w:pos="5414"/>
          <w:tab w:val="left" w:pos="6115"/>
          <w:tab w:val="left" w:leader="underscore" w:pos="8222"/>
        </w:tabs>
        <w:spacing w:line="274" w:lineRule="exact"/>
        <w:ind w:right="883"/>
        <w:rPr>
          <w:rFonts w:ascii="Times New Roman" w:hAnsi="Times New Roman" w:cs="Times New Roman"/>
          <w:sz w:val="28"/>
          <w:szCs w:val="28"/>
        </w:rPr>
        <w:sectPr w:rsidR="00E00D40" w:rsidRPr="00152A60">
          <w:pgSz w:w="11909" w:h="16834"/>
          <w:pgMar w:top="895" w:right="460" w:bottom="360" w:left="874" w:header="720" w:footer="720" w:gutter="0"/>
          <w:cols w:space="60"/>
          <w:noEndnote/>
        </w:sectPr>
      </w:pPr>
    </w:p>
    <w:p w:rsidR="003C79B3" w:rsidRDefault="003C79B3"/>
    <w:sectPr w:rsidR="003C79B3" w:rsidSect="003C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E00D40"/>
    <w:rsid w:val="003C79B3"/>
    <w:rsid w:val="00E0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2823</Characters>
  <Application>Microsoft Office Word</Application>
  <DocSecurity>0</DocSecurity>
  <Lines>23</Lines>
  <Paragraphs>6</Paragraphs>
  <ScaleCrop>false</ScaleCrop>
  <Company>Microsoft Windows XP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2015-10-02T04:11:00Z</dcterms:created>
  <dcterms:modified xsi:type="dcterms:W3CDTF">2015-10-02T04:11:00Z</dcterms:modified>
</cp:coreProperties>
</file>